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3F5B" w14:textId="77777777" w:rsidR="00EA7172" w:rsidRPr="00EA3EEA" w:rsidRDefault="00EA7172" w:rsidP="00EC58FC">
      <w:pPr>
        <w:spacing w:after="0"/>
        <w:jc w:val="center"/>
        <w:rPr>
          <w:rFonts w:ascii="Times New Roman" w:hAnsi="Times New Roman"/>
        </w:rPr>
      </w:pPr>
      <w:r w:rsidRPr="00EA3EEA">
        <w:rPr>
          <w:rFonts w:ascii="Times New Roman" w:hAnsi="Times New Roman"/>
        </w:rPr>
        <w:t>References</w:t>
      </w:r>
    </w:p>
    <w:p w14:paraId="28DC4380" w14:textId="77777777" w:rsidR="00994F5E" w:rsidRDefault="00994F5E" w:rsidP="0080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Menlo"/>
          <w:color w:val="404040"/>
          <w:szCs w:val="18"/>
        </w:rPr>
      </w:pPr>
    </w:p>
    <w:p w14:paraId="25165D3E" w14:textId="77777777" w:rsidR="0032670D" w:rsidRDefault="00000000">
      <w:pPr>
        <w:spacing w:after="0" w:line="480" w:lineRule="auto"/>
        <w:ind w:left="720" w:hanging="720"/>
      </w:pPr>
      <w:r>
        <w:rPr>
          <w:rFonts w:ascii="Times New Roman" w:hAnsi="Times New Roman"/>
          <w:i/>
        </w:rPr>
        <w:t>Best practices for documenting with Dax copilot - dragon ambient experience AI</w:t>
      </w:r>
      <w:r>
        <w:rPr>
          <w:rFonts w:ascii="Times New Roman" w:hAnsi="Times New Roman"/>
        </w:rPr>
        <w:t xml:space="preserve">. Voice Automated. (n.d.). https://voiceautomated.com/blog/best-practices-for-documenting-with-dax-copilot-dragon-ambient-experience-ai/ </w:t>
      </w:r>
    </w:p>
    <w:p w14:paraId="6603E1E5" w14:textId="77777777" w:rsidR="0032670D" w:rsidRDefault="00000000">
      <w:pPr>
        <w:spacing w:after="0" w:line="480" w:lineRule="auto"/>
        <w:ind w:left="720" w:hanging="720"/>
      </w:pPr>
      <w:r>
        <w:rPr>
          <w:rFonts w:ascii="Times New Roman" w:hAnsi="Times New Roman"/>
          <w:i/>
        </w:rPr>
        <w:t>Nuance 135635 dragon® ambient experience (DAX) copilot AI assistant for Automated Clinical Documentation 1 to 10 user subscription 1 year term - monthly fee / dictation / dictation software</w:t>
      </w:r>
      <w:r>
        <w:rPr>
          <w:rFonts w:ascii="Times New Roman" w:hAnsi="Times New Roman"/>
        </w:rPr>
        <w:t xml:space="preserve">. / Dictation / Dictation Software - DictationOne.com. (n.d.). https://www.dictationone.com/Dragon-Ambient-eXperience-DAX-Copilot-AI-copilot-for-automated-clinical-documentat.html </w:t>
      </w:r>
    </w:p>
    <w:p w14:paraId="3DFE0E3F" w14:textId="77777777" w:rsidR="0032670D" w:rsidRDefault="0000000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Owens, L. M., Wilda, J. J., Hahn, P. Y., Koehler, T., &amp; Fletcher, J. J. (2023). The association between use of ambient voice technology documentation during primary care patient encounters, documentation burden, and provider Burnout. </w:t>
      </w:r>
      <w:r>
        <w:rPr>
          <w:rFonts w:ascii="Times New Roman" w:hAnsi="Times New Roman"/>
          <w:i/>
        </w:rPr>
        <w:t>Family Practice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41</w:t>
      </w:r>
      <w:r>
        <w:rPr>
          <w:rFonts w:ascii="Times New Roman" w:hAnsi="Times New Roman"/>
        </w:rPr>
        <w:t xml:space="preserve">(2), 86–91. https://doi.org/10.1093/fampra/cmad092 </w:t>
      </w:r>
    </w:p>
    <w:p w14:paraId="56754A9F" w14:textId="77777777" w:rsidR="0032670D" w:rsidRDefault="00000000">
      <w:pPr>
        <w:spacing w:after="0" w:line="480" w:lineRule="auto"/>
        <w:ind w:left="720" w:hanging="720"/>
      </w:pPr>
      <w:r>
        <w:rPr>
          <w:rFonts w:ascii="Times New Roman" w:hAnsi="Times New Roman"/>
        </w:rPr>
        <w:t xml:space="preserve">Shah, S. J., Devon-Sand, A., Ma, S. P., Jeong, Y., Crowell, T., Smith, M., Liang, A. S., Delahaie, C., Hsia, C., Shanafelt, T., Pfeffer, M. A., Sharp, C., Lin, S., &amp; Garcia, P. (2024). Ambient artificial intelligence scribes: Physician burnout and perspectives on usability and documentation burden. </w:t>
      </w:r>
      <w:r>
        <w:rPr>
          <w:rFonts w:ascii="Times New Roman" w:hAnsi="Times New Roman"/>
          <w:i/>
        </w:rPr>
        <w:t>Journal of the American Medical Informatics Association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32</w:t>
      </w:r>
      <w:r>
        <w:rPr>
          <w:rFonts w:ascii="Times New Roman" w:hAnsi="Times New Roman"/>
        </w:rPr>
        <w:t xml:space="preserve">(2), 375–380. https://doi.org/10.1093/jamia/ocae295 </w:t>
      </w:r>
    </w:p>
    <w:sectPr w:rsidR="0032670D" w:rsidSect="00EC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61E7" w14:textId="77777777" w:rsidR="00BB12F9" w:rsidRDefault="00BB12F9" w:rsidP="00C703AC">
      <w:pPr>
        <w:spacing w:after="0" w:line="240" w:lineRule="auto"/>
      </w:pPr>
      <w:r>
        <w:separator/>
      </w:r>
    </w:p>
  </w:endnote>
  <w:endnote w:type="continuationSeparator" w:id="0">
    <w:p w14:paraId="124F3DC0" w14:textId="77777777" w:rsidR="00BB12F9" w:rsidRDefault="00BB12F9" w:rsidP="00C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swiss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3ECF" w14:textId="77777777" w:rsidR="00BB12F9" w:rsidRDefault="00BB12F9" w:rsidP="00C703AC">
      <w:pPr>
        <w:spacing w:after="0" w:line="240" w:lineRule="auto"/>
      </w:pPr>
      <w:r>
        <w:separator/>
      </w:r>
    </w:p>
  </w:footnote>
  <w:footnote w:type="continuationSeparator" w:id="0">
    <w:p w14:paraId="4A1982C4" w14:textId="77777777" w:rsidR="00BB12F9" w:rsidRDefault="00BB12F9" w:rsidP="00C7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DC"/>
    <w:rsid w:val="00046F44"/>
    <w:rsid w:val="0009295A"/>
    <w:rsid w:val="00132876"/>
    <w:rsid w:val="00166C0F"/>
    <w:rsid w:val="001845E1"/>
    <w:rsid w:val="00196D01"/>
    <w:rsid w:val="001A6335"/>
    <w:rsid w:val="001C182B"/>
    <w:rsid w:val="001D7845"/>
    <w:rsid w:val="00215EFA"/>
    <w:rsid w:val="0022454E"/>
    <w:rsid w:val="00230005"/>
    <w:rsid w:val="00277864"/>
    <w:rsid w:val="002810F1"/>
    <w:rsid w:val="0028666D"/>
    <w:rsid w:val="002B39F0"/>
    <w:rsid w:val="0032670D"/>
    <w:rsid w:val="00363758"/>
    <w:rsid w:val="00380689"/>
    <w:rsid w:val="003B5A88"/>
    <w:rsid w:val="004254C1"/>
    <w:rsid w:val="00425568"/>
    <w:rsid w:val="004D7CED"/>
    <w:rsid w:val="00560409"/>
    <w:rsid w:val="0059122C"/>
    <w:rsid w:val="00591EE1"/>
    <w:rsid w:val="005C4E6E"/>
    <w:rsid w:val="0061198C"/>
    <w:rsid w:val="006437CE"/>
    <w:rsid w:val="00645D71"/>
    <w:rsid w:val="00650E13"/>
    <w:rsid w:val="0066672F"/>
    <w:rsid w:val="00677111"/>
    <w:rsid w:val="006C4B18"/>
    <w:rsid w:val="006F327F"/>
    <w:rsid w:val="00702F73"/>
    <w:rsid w:val="00724D19"/>
    <w:rsid w:val="007729B7"/>
    <w:rsid w:val="008043D2"/>
    <w:rsid w:val="00825C02"/>
    <w:rsid w:val="008B4316"/>
    <w:rsid w:val="008F004A"/>
    <w:rsid w:val="00950249"/>
    <w:rsid w:val="00994F5E"/>
    <w:rsid w:val="009B2FC0"/>
    <w:rsid w:val="00AE2309"/>
    <w:rsid w:val="00B038AF"/>
    <w:rsid w:val="00B3247C"/>
    <w:rsid w:val="00B429D7"/>
    <w:rsid w:val="00BA3405"/>
    <w:rsid w:val="00BB12F9"/>
    <w:rsid w:val="00C3385F"/>
    <w:rsid w:val="00C62D35"/>
    <w:rsid w:val="00C703AC"/>
    <w:rsid w:val="00C727AF"/>
    <w:rsid w:val="00C74D24"/>
    <w:rsid w:val="00CD7014"/>
    <w:rsid w:val="00CF5BF1"/>
    <w:rsid w:val="00D3381C"/>
    <w:rsid w:val="00E06ACC"/>
    <w:rsid w:val="00E87384"/>
    <w:rsid w:val="00E90F6B"/>
    <w:rsid w:val="00EA3EEA"/>
    <w:rsid w:val="00EA68DC"/>
    <w:rsid w:val="00EA7172"/>
    <w:rsid w:val="00EC58FC"/>
    <w:rsid w:val="00EC60B3"/>
    <w:rsid w:val="00EE5713"/>
    <w:rsid w:val="00F21E2D"/>
    <w:rsid w:val="00F27344"/>
    <w:rsid w:val="00F72E56"/>
    <w:rsid w:val="00F80265"/>
    <w:rsid w:val="00F82640"/>
    <w:rsid w:val="00FF3DF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7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2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1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2025-04-17T01:08:00Z</dcterms:created>
  <dcterms:modified xsi:type="dcterms:W3CDTF">2025-04-17T01:08:00Z</dcterms:modified>
</cp:coreProperties>
</file>